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_GB2312"/>
          <w:sz w:val="28"/>
          <w:szCs w:val="28"/>
        </w:rPr>
        <w:t>：</w:t>
      </w:r>
      <w:bookmarkStart w:id="0" w:name="_GoBack"/>
      <w:bookmarkEnd w:id="0"/>
    </w:p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硕士（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博士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）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学位研究生人员思想政治素质和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</w:t>
            </w: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或工作单位</w:t>
            </w:r>
            <w:r>
              <w:rPr>
                <w:rFonts w:hint="eastAsia" w:ascii="宋体" w:hAnsi="宋体" w:cs="宋体"/>
                <w:kern w:val="0"/>
              </w:rPr>
              <w:t>人事或政工部门印章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D868F9"/>
    <w:rsid w:val="00E521B0"/>
    <w:rsid w:val="00F835F5"/>
    <w:rsid w:val="176C0BB7"/>
    <w:rsid w:val="356316C9"/>
    <w:rsid w:val="527C4988"/>
    <w:rsid w:val="56531D62"/>
    <w:rsid w:val="5A2F2B4D"/>
    <w:rsid w:val="6F71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rbs-bgs</cp:lastModifiedBy>
  <dcterms:modified xsi:type="dcterms:W3CDTF">2021-09-18T00:58:50Z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